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52"/>
          <w:szCs w:val="72"/>
          <w:lang w:val="en-US" w:eastAsia="zh-CN"/>
        </w:rPr>
      </w:pPr>
      <w:r>
        <w:rPr>
          <w:rFonts w:hint="eastAsia"/>
          <w:sz w:val="52"/>
          <w:szCs w:val="72"/>
          <w:lang w:val="en-US" w:eastAsia="zh-CN"/>
        </w:rPr>
        <w:t>教  研  活  动  记 录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学校：星火一中       教研组 ：文科组        2023年4月19日</w:t>
      </w:r>
    </w:p>
    <w:tbl>
      <w:tblPr>
        <w:tblStyle w:val="3"/>
        <w:tblW w:w="9705" w:type="dxa"/>
        <w:tblInd w:w="-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2295"/>
        <w:gridCol w:w="1410"/>
        <w:gridCol w:w="4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>
            <w:pPr>
              <w:ind w:firstLine="280" w:firstLineChars="100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形式</w:t>
            </w:r>
          </w:p>
        </w:tc>
        <w:tc>
          <w:tcPr>
            <w:tcW w:w="2295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公开课</w:t>
            </w:r>
          </w:p>
        </w:tc>
        <w:tc>
          <w:tcPr>
            <w:tcW w:w="141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课题</w:t>
            </w:r>
          </w:p>
        </w:tc>
        <w:tc>
          <w:tcPr>
            <w:tcW w:w="4605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《两小儿辩日》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出课人</w:t>
            </w:r>
          </w:p>
        </w:tc>
        <w:tc>
          <w:tcPr>
            <w:tcW w:w="2295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刘婷婷</w:t>
            </w:r>
          </w:p>
        </w:tc>
        <w:tc>
          <w:tcPr>
            <w:tcW w:w="141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参加人</w:t>
            </w:r>
          </w:p>
        </w:tc>
        <w:tc>
          <w:tcPr>
            <w:tcW w:w="4605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林海微、李红娜、杨琪、李冰蕊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95" w:type="dxa"/>
          </w:tcPr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教研</w:t>
            </w:r>
          </w:p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目的</w:t>
            </w:r>
          </w:p>
        </w:tc>
        <w:tc>
          <w:tcPr>
            <w:tcW w:w="8310" w:type="dxa"/>
            <w:gridSpan w:val="3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提高课堂效率，提升教学质量。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8" w:hRule="atLeast"/>
        </w:trPr>
        <w:tc>
          <w:tcPr>
            <w:tcW w:w="1395" w:type="dxa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研</w:t>
            </w: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讨</w:t>
            </w: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记</w:t>
            </w: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录</w:t>
            </w:r>
          </w:p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10" w:type="dxa"/>
            <w:gridSpan w:val="3"/>
          </w:tcPr>
          <w:p>
            <w:pPr>
              <w:ind w:firstLine="560" w:firstLineChars="200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林海微：首先刘老师善于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找准学习切入点。在教学一开始就从文章的内容切入，抓住课题中的“辩”字，从“辩”字入手，将学生直接带入到文本所创设的情境之中，鼓励学生自读、自悟。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其次，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增强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了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学生自信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心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。学生由被动接受到主动探究是新课程背景下学习方式的极大转变。在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刘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老师的巧妙设计中，学生们走进文言文，读中探究，议中探究，合作探究，学生亲自参与，亲身体验，真真切切的口语表达与实实在在的探究过程，让学生消除了胆怯心理，理解了乏味的文言文知识，而且体味到两小儿辩日的内涵。</w:t>
            </w:r>
          </w:p>
          <w:p>
            <w:pPr>
              <w:ind w:firstLine="560" w:firstLineChars="200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不足之处在于：可在课程结束时让学生再读课文，体会两小儿辩斗的激烈和两小儿及孔子所具有的精神品质。</w:t>
            </w:r>
          </w:p>
          <w:p>
            <w:pPr>
              <w:ind w:firstLine="560" w:firstLineChars="200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李红娜：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培养学生阅读浅显文言文的能力，对提高他们的文化素养、理解和运用祖国语言文字的能力，是十分必要的。</w:t>
            </w:r>
          </w:p>
          <w:p>
            <w:pPr>
              <w:ind w:firstLine="560" w:firstLineChars="200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首先，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刘老师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在教学一开始就从文章的内容切入，抓住课题中的“辩”字，从“辩”字入手，将学生直接带入到文本所创设的情境之中；教学中我鼓励学生自读、自悟。其次，是以多种形式的诵读贯</w:t>
            </w:r>
          </w:p>
        </w:tc>
      </w:tr>
    </w:tbl>
    <w:tbl>
      <w:tblPr>
        <w:tblStyle w:val="3"/>
        <w:tblpPr w:leftFromText="180" w:rightFromText="180" w:vertAnchor="text" w:horzAnchor="page" w:tblpX="1357" w:tblpY="290"/>
        <w:tblOverlap w:val="never"/>
        <w:tblW w:w="98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4" w:hRule="atLeast"/>
        </w:trPr>
        <w:tc>
          <w:tcPr>
            <w:tcW w:w="9810" w:type="dxa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穿始终，强调感悟。对于文章的重点两小儿辩论的语句则加强指导，反复体会、品味，并指导点评，这就突出了文章最精彩的部分的学习，使学生对人物的印象有了更深层次的认识。</w:t>
            </w:r>
          </w:p>
          <w:p>
            <w:pPr>
              <w:ind w:firstLine="560" w:firstLineChars="200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不足之处在于：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在解题时，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刘老师提问：孔子能不能随便找个理由骗一下两个小孩？可改为：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如果你是孔子，你会怎么回答？生答：“宇宙是无限的、奥妙的，即使一个知识多渊博的人，也不可能全知道的，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我们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要好好学习！”这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样才能让学生彻底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领悟“知之为知之，不知为不知，是知也”的文章内涵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。</w:t>
            </w:r>
          </w:p>
          <w:p>
            <w:pPr>
              <w:ind w:firstLine="560" w:firstLineChars="200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李冰蕊：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刘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老师一堂课总是以微笑面对学生，引领学生。在自读释疑环节，设疑引读，让学生说感觉，谈收获。在同学问题无法解决时，找同学交流讨论。在拓展升华时，让学生议论。教师到学生中去倾听、交流、启发、引领。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另外，刘老师善于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激起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学生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学习兴趣。通过课件，激发学生学习的兴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趣。</w:t>
            </w:r>
          </w:p>
          <w:p>
            <w:pPr>
              <w:ind w:firstLine="560" w:firstLineChars="200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不足之处在于：在进行分角色朗读环节，教师只进行了文言角色的辩论，如果加入白话文的辩论，可使学生对文章内容有更深层次的理解。</w:t>
            </w:r>
          </w:p>
          <w:p>
            <w:pPr>
              <w:ind w:firstLine="560" w:firstLineChars="200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杨琪：刘老师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认真钻研教材文本的同时，还注重拓展文本，由课内延伸到课外，进行文本的整合。比如，由文中“孔子不能决也”联系到《论语》中的“知之为知之，不知为不知，是知也”，“三人行必有我师焉”等。</w:t>
            </w:r>
          </w:p>
          <w:p>
            <w:pPr>
              <w:ind w:firstLine="560" w:firstLineChars="200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不足之处在于：在翻译文言文的过程中，“始”字没有进行详细讲解，以至于学生在翻译时没能准确掌握这个重点字的意思。</w:t>
            </w:r>
          </w:p>
          <w:p>
            <w:pPr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9810" w:type="dxa"/>
          </w:tcPr>
          <w:p>
            <w:pPr>
              <w:ind w:firstLine="56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作为教师要提高教学质量，就必须提高自身业务水平，这次教研活动使每位教师都受益匪浅。</w:t>
            </w:r>
          </w:p>
        </w:tc>
      </w:tr>
    </w:tbl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3Nzc3M2ZiMzVkZGU3NTRkYmM5YjUzZWZmMGZiNWYifQ=="/>
  </w:docVars>
  <w:rsids>
    <w:rsidRoot w:val="00000000"/>
    <w:rsid w:val="10DF046B"/>
    <w:rsid w:val="2412732E"/>
    <w:rsid w:val="2B42371F"/>
    <w:rsid w:val="2B5670FF"/>
    <w:rsid w:val="3ADD023E"/>
    <w:rsid w:val="3B4F4A99"/>
    <w:rsid w:val="43FA3C0F"/>
    <w:rsid w:val="47B40AAC"/>
    <w:rsid w:val="586A42C6"/>
    <w:rsid w:val="5FBF5A26"/>
    <w:rsid w:val="6B4C405E"/>
    <w:rsid w:val="71AA0173"/>
    <w:rsid w:val="74244F87"/>
    <w:rsid w:val="773D7394"/>
    <w:rsid w:val="7768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1099</Words>
  <Characters>1103</Characters>
  <Lines>0</Lines>
  <Paragraphs>0</Paragraphs>
  <TotalTime>1</TotalTime>
  <ScaleCrop>false</ScaleCrop>
  <LinksUpToDate>false</LinksUpToDate>
  <CharactersWithSpaces>1128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2022-11-01T01:42:00Z</dcterms:created>
  <dc:creator>Administrator</dc:creator>
  <cp:lastModifiedBy>刘婷婷</cp:lastModifiedBy>
  <dcterms:modified xsi:type="dcterms:W3CDTF">2023-05-06T01:52:47Z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765D0306E9C84A9B9B4C422EA4D05F70_13</vt:lpwstr>
  </property>
</Properties>
</file>